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A36140AA5E9744CB8DB59546FCA52629"/>
        </w:placeholder>
        <w15:appearance w15:val="hidden"/>
        <w:text/>
      </w:sdtPr>
      <w:sdtEndPr/>
      <w:sdtContent>
        <w:p w:rsidRPr="009B062B" w:rsidR="00AF30DD" w:rsidP="009B062B" w:rsidRDefault="00AF30DD" w14:paraId="5EDB66EE" w14:textId="77777777">
          <w:pPr>
            <w:pStyle w:val="RubrikFrslagTIllRiksdagsbeslut"/>
          </w:pPr>
          <w:r w:rsidRPr="009B062B">
            <w:t>Förslag till riksdagsbeslut</w:t>
          </w:r>
        </w:p>
      </w:sdtContent>
    </w:sdt>
    <w:sdt>
      <w:sdtPr>
        <w:alias w:val="Yrkande 1"/>
        <w:tag w:val="ae505501-028a-40b0-af33-e03229a54068"/>
        <w:id w:val="-276560275"/>
        <w:lock w:val="sdtLocked"/>
      </w:sdtPr>
      <w:sdtEndPr/>
      <w:sdtContent>
        <w:p w:rsidR="002D2271" w:rsidRDefault="00626416" w14:paraId="5EDB66EF" w14:textId="77777777">
          <w:pPr>
            <w:pStyle w:val="Frslagstext"/>
            <w:numPr>
              <w:ilvl w:val="0"/>
              <w:numId w:val="0"/>
            </w:numPr>
          </w:pPr>
          <w:r>
            <w:t>Riksdagen ställer sig bakom det som anförs i motionen om arbetet med regelförenkling för näringslivet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CCF2ACD54D74B4DB65EE4AF9268BA3A"/>
        </w:placeholder>
        <w15:appearance w15:val="hidden"/>
        <w:text/>
      </w:sdtPr>
      <w:sdtEndPr/>
      <w:sdtContent>
        <w:p w:rsidRPr="009B062B" w:rsidR="006D79C9" w:rsidP="00333E95" w:rsidRDefault="006D79C9" w14:paraId="5EDB66F0" w14:textId="77777777">
          <w:pPr>
            <w:pStyle w:val="Rubrik1"/>
          </w:pPr>
          <w:r>
            <w:t>Motivering</w:t>
          </w:r>
        </w:p>
      </w:sdtContent>
    </w:sdt>
    <w:p w:rsidR="007111D7" w:rsidP="007111D7" w:rsidRDefault="007111D7" w14:paraId="5EDB66F1" w14:textId="77777777">
      <w:pPr>
        <w:pStyle w:val="Normalutanindragellerluft"/>
      </w:pPr>
      <w:r>
        <w:t>Näringslivets regelnämnd gjorde nyligen en opinionsundersökning bland ett betydande antal företag och företagsledare i landet. Resultatet var oroväckande. 32 procent tycker att de statliga reglerna blivit krångligare och bara två procent att de blivit enklare det senaste året. Och andelen som tycker det blivit enklare har minskat från 21 procent 2011 till endast två procent idag.</w:t>
      </w:r>
    </w:p>
    <w:p w:rsidR="007111D7" w:rsidP="007111D7" w:rsidRDefault="007111D7" w14:paraId="5EDB66F2" w14:textId="77777777">
      <w:r>
        <w:t>Många företagare vittar om hur krångliga regler försvårar såväl nyetablering som expansion. Det handlar om allt från skatteregler och arbetsrätt till miljöregler och plan- och byggregler. Även kommunal handläggning med otydliga besked försvårar för många.</w:t>
      </w:r>
    </w:p>
    <w:p w:rsidR="007111D7" w:rsidP="007111D7" w:rsidRDefault="007111D7" w14:paraId="5EDB66F3" w14:textId="77777777">
      <w:r>
        <w:t xml:space="preserve">Den aktuella opinionsmätningen visar samtidigt att 78 procent har inget eller litet förtroende för regeringens regelförenklingsarbete. </w:t>
      </w:r>
    </w:p>
    <w:p w:rsidR="00652B73" w:rsidP="007111D7" w:rsidRDefault="007111D7" w14:paraId="5EDB66F4" w14:textId="77777777">
      <w:r>
        <w:t xml:space="preserve">Regeringen bör intensifiera arbetet med regelförenkling för svenska företag.  </w:t>
      </w:r>
    </w:p>
    <w:sdt>
      <w:sdtPr>
        <w:alias w:val="CC_Underskrifter"/>
        <w:tag w:val="CC_Underskrifter"/>
        <w:id w:val="583496634"/>
        <w:lock w:val="sdtContentLocked"/>
        <w:placeholder>
          <w:docPart w:val="74B18BD5DFF44CDBA586AAA083DD03F8"/>
        </w:placeholder>
        <w15:appearance w15:val="hidden"/>
      </w:sdtPr>
      <w:sdtEndPr/>
      <w:sdtContent>
        <w:p w:rsidR="004801AC" w:rsidP="00732DB8" w:rsidRDefault="00260008" w14:paraId="5EDB66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Maria Plass (M)</w:t>
            </w:r>
          </w:p>
        </w:tc>
      </w:tr>
    </w:tbl>
    <w:p w:rsidR="00237A7C" w:rsidRDefault="00237A7C" w14:paraId="5EDB66F9" w14:textId="77777777"/>
    <w:sectPr w:rsidR="00237A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66FB" w14:textId="77777777" w:rsidR="0027422B" w:rsidRDefault="0027422B" w:rsidP="000C1CAD">
      <w:pPr>
        <w:spacing w:line="240" w:lineRule="auto"/>
      </w:pPr>
      <w:r>
        <w:separator/>
      </w:r>
    </w:p>
  </w:endnote>
  <w:endnote w:type="continuationSeparator" w:id="0">
    <w:p w14:paraId="5EDB66FC" w14:textId="77777777" w:rsidR="0027422B" w:rsidRDefault="00274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670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670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650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8214" w14:textId="77777777" w:rsidR="00260008" w:rsidRDefault="0026000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B66F9" w14:textId="77777777" w:rsidR="0027422B" w:rsidRDefault="0027422B" w:rsidP="000C1CAD">
      <w:pPr>
        <w:spacing w:line="240" w:lineRule="auto"/>
      </w:pPr>
      <w:r>
        <w:separator/>
      </w:r>
    </w:p>
  </w:footnote>
  <w:footnote w:type="continuationSeparator" w:id="0">
    <w:p w14:paraId="5EDB66FA" w14:textId="77777777" w:rsidR="0027422B" w:rsidRDefault="0027422B"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EDB66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B670C" wp14:anchorId="5EDB6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0008" w14:paraId="5EDB670D" w14:textId="77777777">
                          <w:pPr>
                            <w:jc w:val="right"/>
                          </w:pPr>
                          <w:sdt>
                            <w:sdtPr>
                              <w:alias w:val="CC_Noformat_Partikod"/>
                              <w:tag w:val="CC_Noformat_Partikod"/>
                              <w:id w:val="-53464382"/>
                              <w:placeholder>
                                <w:docPart w:val="8E09C8BAA38F403882495046D9ACB683"/>
                              </w:placeholder>
                              <w:text/>
                            </w:sdtPr>
                            <w:sdtEndPr/>
                            <w:sdtContent>
                              <w:r w:rsidR="007111D7">
                                <w:t>M</w:t>
                              </w:r>
                            </w:sdtContent>
                          </w:sdt>
                          <w:sdt>
                            <w:sdtPr>
                              <w:alias w:val="CC_Noformat_Partinummer"/>
                              <w:tag w:val="CC_Noformat_Partinummer"/>
                              <w:id w:val="-1709555926"/>
                              <w:placeholder>
                                <w:docPart w:val="366C71B756F943D6B679DDA1502D6422"/>
                              </w:placeholder>
                              <w:text/>
                            </w:sdtPr>
                            <w:sdtEndPr/>
                            <w:sdtContent>
                              <w:r w:rsidR="007111D7">
                                <w:t>2389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245D89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767D">
                    <w:pPr>
                      <w:jc w:val="right"/>
                    </w:pPr>
                    <w:sdt>
                      <w:sdtPr>
                        <w:alias w:val="CC_Noformat_Partikod"/>
                        <w:tag w:val="CC_Noformat_Partikod"/>
                        <w:id w:val="-53464382"/>
                        <w:placeholder>
                          <w:docPart w:val="8E09C8BAA38F403882495046D9ACB683"/>
                        </w:placeholder>
                        <w:text/>
                      </w:sdtPr>
                      <w:sdtEndPr/>
                      <w:sdtContent>
                        <w:r w:rsidR="007111D7">
                          <w:t>M</w:t>
                        </w:r>
                      </w:sdtContent>
                    </w:sdt>
                    <w:sdt>
                      <w:sdtPr>
                        <w:alias w:val="CC_Noformat_Partinummer"/>
                        <w:tag w:val="CC_Noformat_Partinummer"/>
                        <w:id w:val="-1709555926"/>
                        <w:placeholder>
                          <w:docPart w:val="366C71B756F943D6B679DDA1502D6422"/>
                        </w:placeholder>
                        <w:text/>
                      </w:sdtPr>
                      <w:sdtEndPr/>
                      <w:sdtContent>
                        <w:r w:rsidR="007111D7">
                          <w:t>2389</w:t>
                        </w:r>
                      </w:sdtContent>
                    </w:sdt>
                  </w:p>
                </w:txbxContent>
              </v:textbox>
              <w10:wrap anchorx="page"/>
            </v:shape>
          </w:pict>
        </mc:Fallback>
      </mc:AlternateContent>
    </w:r>
  </w:p>
  <w:p w:rsidRPr="00293C4F" w:rsidR="004F35FE" w:rsidP="00776B74" w:rsidRDefault="004F35FE" w14:paraId="5EDB66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60008" w14:paraId="5EDB66FF" w14:textId="77777777">
    <w:pPr>
      <w:jc w:val="right"/>
    </w:pPr>
    <w:sdt>
      <w:sdtPr>
        <w:alias w:val="CC_Noformat_Partikod"/>
        <w:tag w:val="CC_Noformat_Partikod"/>
        <w:id w:val="559911109"/>
        <w:placeholder>
          <w:docPart w:val="366C71B756F943D6B679DDA1502D6422"/>
        </w:placeholder>
        <w:text/>
      </w:sdtPr>
      <w:sdtEndPr/>
      <w:sdtContent>
        <w:r w:rsidR="007111D7">
          <w:t>M</w:t>
        </w:r>
      </w:sdtContent>
    </w:sdt>
    <w:sdt>
      <w:sdtPr>
        <w:alias w:val="CC_Noformat_Partinummer"/>
        <w:tag w:val="CC_Noformat_Partinummer"/>
        <w:id w:val="1197820850"/>
        <w:text/>
      </w:sdtPr>
      <w:sdtEndPr/>
      <w:sdtContent>
        <w:r w:rsidR="007111D7">
          <w:t>2389</w:t>
        </w:r>
      </w:sdtContent>
    </w:sdt>
  </w:p>
  <w:p w:rsidR="004F35FE" w:rsidP="00776B74" w:rsidRDefault="004F35FE" w14:paraId="5EDB67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60008" w14:paraId="5EDB6703" w14:textId="77777777">
    <w:pPr>
      <w:jc w:val="right"/>
    </w:pPr>
    <w:sdt>
      <w:sdtPr>
        <w:alias w:val="CC_Noformat_Partikod"/>
        <w:tag w:val="CC_Noformat_Partikod"/>
        <w:id w:val="1471015553"/>
        <w:text/>
      </w:sdtPr>
      <w:sdtEndPr/>
      <w:sdtContent>
        <w:r w:rsidR="007111D7">
          <w:t>M</w:t>
        </w:r>
      </w:sdtContent>
    </w:sdt>
    <w:sdt>
      <w:sdtPr>
        <w:alias w:val="CC_Noformat_Partinummer"/>
        <w:tag w:val="CC_Noformat_Partinummer"/>
        <w:id w:val="-2014525982"/>
        <w:text/>
      </w:sdtPr>
      <w:sdtEndPr/>
      <w:sdtContent>
        <w:r w:rsidR="007111D7">
          <w:t>2389</w:t>
        </w:r>
      </w:sdtContent>
    </w:sdt>
  </w:p>
  <w:p w:rsidR="004F35FE" w:rsidP="00A314CF" w:rsidRDefault="00260008" w14:paraId="5EDB67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0008" w14:paraId="5EDB670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0008" w14:paraId="5EDB67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:2274</w:t>
        </w:r>
      </w:sdtContent>
    </w:sdt>
  </w:p>
  <w:p w:rsidR="004F35FE" w:rsidP="00E03A3D" w:rsidRDefault="00260008" w14:paraId="5EDB6707" w14:textId="77777777">
    <w:pPr>
      <w:pStyle w:val="Motionr"/>
    </w:pPr>
    <w:sdt>
      <w:sdtPr>
        <w:alias w:val="CC_Noformat_Avtext"/>
        <w:tag w:val="CC_Noformat_Avtext"/>
        <w:id w:val="-2020768203"/>
        <w:lock w:val="sdtContentLocked"/>
        <w15:appearance w15:val="hidden"/>
        <w:text/>
      </w:sdtPr>
      <w:sdtEndPr/>
      <w:sdtContent>
        <w:r>
          <w:t>av Jan Ericson och Maria Plass (båda M)</w:t>
        </w:r>
      </w:sdtContent>
    </w:sdt>
  </w:p>
  <w:sdt>
    <w:sdtPr>
      <w:alias w:val="CC_Noformat_Rubtext"/>
      <w:tag w:val="CC_Noformat_Rubtext"/>
      <w:id w:val="-218060500"/>
      <w:lock w:val="sdtLocked"/>
      <w15:appearance w15:val="hidden"/>
      <w:text/>
    </w:sdtPr>
    <w:sdtEndPr/>
    <w:sdtContent>
      <w:p w:rsidR="004F35FE" w:rsidP="00283E0F" w:rsidRDefault="007111D7" w14:paraId="5EDB6708" w14:textId="77777777">
        <w:pPr>
          <w:pStyle w:val="FSHRub2"/>
        </w:pPr>
        <w:r>
          <w:t>Regelförenkling för näringslivet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5EDB67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DC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67D"/>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A7C"/>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008"/>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22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271"/>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0CF"/>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70C"/>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416"/>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1D7"/>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2DB8"/>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E3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509"/>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F80"/>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B66EE"/>
  <w15:chartTrackingRefBased/>
  <w15:docId w15:val="{4A656419-FC04-4840-ACBF-057B902F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140AA5E9744CB8DB59546FCA52629"/>
        <w:category>
          <w:name w:val="Allmänt"/>
          <w:gallery w:val="placeholder"/>
        </w:category>
        <w:types>
          <w:type w:val="bbPlcHdr"/>
        </w:types>
        <w:behaviors>
          <w:behavior w:val="content"/>
        </w:behaviors>
        <w:guid w:val="{60183FDB-A9BB-403B-9038-175E711E9C2D}"/>
      </w:docPartPr>
      <w:docPartBody>
        <w:p w:rsidR="0052715D" w:rsidRDefault="001A4B28">
          <w:pPr>
            <w:pStyle w:val="A36140AA5E9744CB8DB59546FCA52629"/>
          </w:pPr>
          <w:r w:rsidRPr="005A0A93">
            <w:rPr>
              <w:rStyle w:val="Platshllartext"/>
            </w:rPr>
            <w:t>Förslag till riksdagsbeslut</w:t>
          </w:r>
        </w:p>
      </w:docPartBody>
    </w:docPart>
    <w:docPart>
      <w:docPartPr>
        <w:name w:val="ACCF2ACD54D74B4DB65EE4AF9268BA3A"/>
        <w:category>
          <w:name w:val="Allmänt"/>
          <w:gallery w:val="placeholder"/>
        </w:category>
        <w:types>
          <w:type w:val="bbPlcHdr"/>
        </w:types>
        <w:behaviors>
          <w:behavior w:val="content"/>
        </w:behaviors>
        <w:guid w:val="{8A8BECBF-A7B6-4256-AB91-7FC0BFCC27D5}"/>
      </w:docPartPr>
      <w:docPartBody>
        <w:p w:rsidR="0052715D" w:rsidRDefault="001A4B28">
          <w:pPr>
            <w:pStyle w:val="ACCF2ACD54D74B4DB65EE4AF9268BA3A"/>
          </w:pPr>
          <w:r w:rsidRPr="005A0A93">
            <w:rPr>
              <w:rStyle w:val="Platshllartext"/>
            </w:rPr>
            <w:t>Motivering</w:t>
          </w:r>
        </w:p>
      </w:docPartBody>
    </w:docPart>
    <w:docPart>
      <w:docPartPr>
        <w:name w:val="74B18BD5DFF44CDBA586AAA083DD03F8"/>
        <w:category>
          <w:name w:val="Allmänt"/>
          <w:gallery w:val="placeholder"/>
        </w:category>
        <w:types>
          <w:type w:val="bbPlcHdr"/>
        </w:types>
        <w:behaviors>
          <w:behavior w:val="content"/>
        </w:behaviors>
        <w:guid w:val="{D4ACE198-3CA4-43DD-A922-731149CEA562}"/>
      </w:docPartPr>
      <w:docPartBody>
        <w:p w:rsidR="0052715D" w:rsidRDefault="001A4B28">
          <w:pPr>
            <w:pStyle w:val="74B18BD5DFF44CDBA586AAA083DD03F8"/>
          </w:pPr>
          <w:r w:rsidRPr="00490DAC">
            <w:rPr>
              <w:rStyle w:val="Platshllartext"/>
            </w:rPr>
            <w:t>Skriv ej här, motionärer infogas via panel!</w:t>
          </w:r>
        </w:p>
      </w:docPartBody>
    </w:docPart>
    <w:docPart>
      <w:docPartPr>
        <w:name w:val="8E09C8BAA38F403882495046D9ACB683"/>
        <w:category>
          <w:name w:val="Allmänt"/>
          <w:gallery w:val="placeholder"/>
        </w:category>
        <w:types>
          <w:type w:val="bbPlcHdr"/>
        </w:types>
        <w:behaviors>
          <w:behavior w:val="content"/>
        </w:behaviors>
        <w:guid w:val="{740F3FE0-3FCC-4439-8E7E-9F2A42F15B2E}"/>
      </w:docPartPr>
      <w:docPartBody>
        <w:p w:rsidR="0052715D" w:rsidRDefault="001A4B28">
          <w:pPr>
            <w:pStyle w:val="8E09C8BAA38F403882495046D9ACB683"/>
          </w:pPr>
          <w:r>
            <w:rPr>
              <w:rStyle w:val="Platshllartext"/>
            </w:rPr>
            <w:t xml:space="preserve"> </w:t>
          </w:r>
        </w:p>
      </w:docPartBody>
    </w:docPart>
    <w:docPart>
      <w:docPartPr>
        <w:name w:val="366C71B756F943D6B679DDA1502D6422"/>
        <w:category>
          <w:name w:val="Allmänt"/>
          <w:gallery w:val="placeholder"/>
        </w:category>
        <w:types>
          <w:type w:val="bbPlcHdr"/>
        </w:types>
        <w:behaviors>
          <w:behavior w:val="content"/>
        </w:behaviors>
        <w:guid w:val="{9FC08C88-D6A4-43FC-AB1E-D1F79C33A24F}"/>
      </w:docPartPr>
      <w:docPartBody>
        <w:p w:rsidR="0052715D" w:rsidRDefault="001A4B28">
          <w:pPr>
            <w:pStyle w:val="366C71B756F943D6B679DDA1502D64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28"/>
    <w:rsid w:val="001A4B28"/>
    <w:rsid w:val="0052715D"/>
    <w:rsid w:val="00571EAE"/>
    <w:rsid w:val="00A45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140AA5E9744CB8DB59546FCA52629">
    <w:name w:val="A36140AA5E9744CB8DB59546FCA52629"/>
  </w:style>
  <w:style w:type="paragraph" w:customStyle="1" w:styleId="BDDBBF6FF7044683A098E365387BF98D">
    <w:name w:val="BDDBBF6FF7044683A098E365387BF98D"/>
  </w:style>
  <w:style w:type="paragraph" w:customStyle="1" w:styleId="1BB59238B50548FF8B3D7511581E67DC">
    <w:name w:val="1BB59238B50548FF8B3D7511581E67DC"/>
  </w:style>
  <w:style w:type="paragraph" w:customStyle="1" w:styleId="ACCF2ACD54D74B4DB65EE4AF9268BA3A">
    <w:name w:val="ACCF2ACD54D74B4DB65EE4AF9268BA3A"/>
  </w:style>
  <w:style w:type="paragraph" w:customStyle="1" w:styleId="74B18BD5DFF44CDBA586AAA083DD03F8">
    <w:name w:val="74B18BD5DFF44CDBA586AAA083DD03F8"/>
  </w:style>
  <w:style w:type="paragraph" w:customStyle="1" w:styleId="8E09C8BAA38F403882495046D9ACB683">
    <w:name w:val="8E09C8BAA38F403882495046D9ACB683"/>
  </w:style>
  <w:style w:type="paragraph" w:customStyle="1" w:styleId="366C71B756F943D6B679DDA1502D6422">
    <w:name w:val="366C71B756F943D6B679DDA1502D6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7FB37-0850-413B-AFD3-9EA46A2FD70A}"/>
</file>

<file path=customXml/itemProps2.xml><?xml version="1.0" encoding="utf-8"?>
<ds:datastoreItem xmlns:ds="http://schemas.openxmlformats.org/officeDocument/2006/customXml" ds:itemID="{B2B6C9D5-CC75-4B12-B133-5876898DD4F6}"/>
</file>

<file path=customXml/itemProps3.xml><?xml version="1.0" encoding="utf-8"?>
<ds:datastoreItem xmlns:ds="http://schemas.openxmlformats.org/officeDocument/2006/customXml" ds:itemID="{3D95C6C8-2434-4C19-8B0D-C4D7C73614E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930</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M2389 Regelförenkling för näringslivet</vt:lpstr>
      <vt:lpstr>
      </vt:lpstr>
    </vt:vector>
  </TitlesOfParts>
  <Company>Sveriges riksdag</Company>
  <LinksUpToDate>false</LinksUpToDate>
  <CharactersWithSpaces>1067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